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center"/>
        <w:rPr/>
      </w:pPr>
      <w:r>
        <w:rPr>
          <w:rFonts w:ascii="Verdana" w:hAnsi="Verdana"/>
          <w:sz w:val="20"/>
          <w:szCs w:val="20"/>
        </w:rPr>
        <w:t>Częstochowa, dn……………………………………</w:t>
      </w:r>
    </w:p>
    <w:p>
      <w:pPr>
        <w:pStyle w:val="Normal"/>
        <w:ind w:left="4956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  <w:r>
        <w:rPr>
          <w:rFonts w:ascii="Verdana" w:hAnsi="Verdana"/>
          <w:sz w:val="20"/>
          <w:szCs w:val="20"/>
        </w:rPr>
        <w:t>..……………………………………………………….………………………</w:t>
      </w:r>
      <w:r>
        <w:rPr>
          <w:rFonts w:ascii="Verdana" w:hAnsi="Verdana"/>
          <w:sz w:val="16"/>
          <w:szCs w:val="16"/>
        </w:rPr>
        <w:t>imię, nazwisko, adres wnioskodawcy</w:t>
      </w:r>
    </w:p>
    <w:p>
      <w:pPr>
        <w:pStyle w:val="Normal"/>
        <w:spacing w:lineRule="auto" w:line="240" w:beforeAutospacing="1" w:afterAutospacing="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u w:val="single"/>
        </w:rPr>
        <w:t xml:space="preserve">o średnim miesięcznym dochodzie przypadającym w 2019 r. na jednego członka gospodarstwa domowego ubiegającego się o dodatek mieszkaniowy powiększony o dopłatę do czynszu </w:t>
      </w:r>
      <w:r>
        <w:rPr>
          <w:rFonts w:eastAsia="Times New Roman" w:ascii="Verdana" w:hAnsi="Verdana"/>
          <w:color w:val="000000" w:themeColor="text1"/>
          <w:u w:val="single"/>
          <w:lang w:eastAsia="pl-PL"/>
        </w:rPr>
        <w:t xml:space="preserve">- art. 15zzzie ust. 2 pkt. 1 ustawy </w:t>
      </w:r>
      <w:r>
        <w:rPr>
          <w:rFonts w:ascii="Verdana" w:hAnsi="Verdana"/>
          <w:u w:val="single"/>
        </w:rPr>
        <w:t>z dnia 2 marca 2020 r.</w:t>
      </w:r>
      <w:r>
        <w:rPr>
          <w:rFonts w:cs="Arial" w:ascii="Verdana" w:hAnsi="Verdana"/>
          <w:u w:val="single"/>
        </w:rPr>
        <w:t xml:space="preserve"> </w:t>
        <w:br/>
        <w:t xml:space="preserve">o szczególnych rozwiązaniach związanych z zapobieganiem, przeciwdziałaniem i zwalczaniem COVID-19, innych chorób zakaźnych oraz wywołanych nimi sytuacji kryzysowych </w:t>
      </w:r>
      <w:r>
        <w:rPr>
          <w:rFonts w:eastAsia="Times New Roman" w:ascii="Verdana" w:hAnsi="Verdana"/>
          <w:color w:val="000000" w:themeColor="text1"/>
          <w:u w:val="single"/>
          <w:lang w:eastAsia="pl-PL"/>
        </w:rPr>
        <w:t>(Dz.U. z 2020 r. poz. 1842 z późn. zm.)</w:t>
      </w:r>
      <w:r>
        <w:rPr>
          <w:rFonts w:ascii="Verdana" w:hAnsi="Verdana"/>
          <w:u w:val="single"/>
        </w:rPr>
        <w:t>.</w:t>
      </w:r>
    </w:p>
    <w:tbl>
      <w:tblPr>
        <w:tblStyle w:val="Tabela-Siatka"/>
        <w:tblpPr w:bottomFromText="0" w:horzAnchor="margin" w:leftFromText="141" w:rightFromText="141" w:tblpX="0" w:tblpXSpec="center" w:tblpY="118" w:topFromText="0" w:vertAnchor="text"/>
        <w:tblW w:w="99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4822"/>
        <w:gridCol w:w="4551"/>
      </w:tblGrid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Nazwisko i imię 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sz w:val="18"/>
                <w:szCs w:val="18"/>
              </w:rPr>
              <w:t xml:space="preserve">Dochód za 2019 w myśl art. 3 ust. 3 i 4 ustawy o dodatkach mieszkaniowych z dnia 21 czerwca 2001r. * </w:t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37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Łączna suma dochodów rocznych moich i członków rodziny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Łączna suma dochodów miesięcznych moich i członków rodziny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  <w:tr>
        <w:trPr/>
        <w:tc>
          <w:tcPr>
            <w:tcW w:w="5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Średni miesięczny dochód na 1 osobę </w:t>
            </w: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Verdana" w:hAnsi="Verdana"/>
          <w:b/>
          <w:bCs/>
        </w:rPr>
        <w:br/>
        <w:t>„Jestem świadomy odpowiedzialności karnej za złożenie fałszywego oświadczenia.”</w:t>
      </w:r>
    </w:p>
    <w:p>
      <w:pPr>
        <w:pStyle w:val="Normal"/>
        <w:jc w:val="both"/>
        <w:rPr/>
      </w:pPr>
      <w:r>
        <w:rPr>
          <w:rFonts w:ascii="Verdana" w:hAnsi="Verdana"/>
          <w:b/>
          <w:bCs/>
        </w:rPr>
        <w:br/>
        <w:tab/>
        <w:tab/>
        <w:tab/>
      </w:r>
      <w:r>
        <w:rPr>
          <w:rFonts w:ascii="Verdana" w:hAnsi="Verdana"/>
          <w:sz w:val="20"/>
          <w:szCs w:val="20"/>
        </w:rPr>
        <w:tab/>
        <w:tab/>
        <w:tab/>
        <w:tab/>
        <w:t>………………………………………………………...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16"/>
          <w:szCs w:val="16"/>
        </w:rPr>
        <w:t xml:space="preserve">                     </w:t>
        <w:tab/>
        <w:tab/>
        <w:tab/>
        <w:tab/>
        <w:t xml:space="preserve">                              podpis osoby składającej oświadczenie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ind w:left="2832" w:hanging="2832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* Za dochód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 w myśl art. 3 ust. 3  i 4 ustawy o dodatkach mieszkaniowych </w:t>
      </w:r>
    </w:p>
    <w:p>
      <w:pPr>
        <w:pStyle w:val="Normal"/>
        <w:ind w:left="2832" w:hanging="2832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dnia 21 czerwca 2001r. uważa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pl-PL"/>
        </w:rPr>
        <w:t>wszelkie przychody</w:t>
      </w: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  <w:t xml:space="preserve"> po odliczeniu kosztów ich uzyskania oraz po odliczeniu składek na ubezpieczenie emerytalne i rentowe oraz na ubezpieczenie chorobowe,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określonych w przepisach o systemie ubezpieczeń społecznych, chyba że zostały już zaliczone do kosztów uzyskania przychodu. </w:t>
      </w:r>
    </w:p>
    <w:p>
      <w:pPr>
        <w:pStyle w:val="Normal"/>
        <w:jc w:val="both"/>
        <w:rPr>
          <w:rFonts w:ascii="Verdana" w:hAnsi="Verdana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Do dochodu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nie wlicza się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2007r., świadczenia pieniężnego i pomocy pieniężnej, o których mowa w przepisach ustawy z dnia 20 marca 2015r. o działaczach opozycji antykomunistycznej oraz osobach represjonowanych z powodów politycznych (Dz.U. z 2018r. poz. 690 oraz z 2019r. poz.730, 752 i 992), świadczenia wychowawczego, o którym mowa w ustawie z dnia 11 lutego 2016r. o pomocy państwa w wychowywaniu dzieci (Dz.U. z 2018r. poz. 2134, z późn. zm.), dodatku wychowawczego, o którym mowa w ustawie z dnia 9 czerwca 2011r. o wspieraniu rodziny i systemie pieczy zastępczej (Dz.U. z 2019r. poz.1111, 924 i 1818), dopłaty do czynszu, o której mowa w ustawie z dnia 20 lipca 2018r</w:t>
      </w:r>
      <w:r>
        <w:rPr>
          <w:rFonts w:eastAsia="Times New Roman" w:cs="Arial" w:ascii="Verdana" w:hAnsi="Verdana"/>
          <w:sz w:val="24"/>
          <w:szCs w:val="24"/>
          <w:lang w:eastAsia="pl-PL"/>
        </w:rPr>
        <w:t>. o pomocy państwa w ponoszeniu wydatków mieszkaniowych w pierwszych latach najmu mieszkania (Dz.U. poz. 1540 oraz z 2019r. poz. 1309), świadczenia pieniężnego przyznawanego na podstawie art. 9 ustawy z dnia 22 listopada 2018r. o grobach weteranów walk o wolność i niepodległość Polski (Dz.U. poz. 2529) oraz świadczenia uzupełniającego przyznanego na podstawie ustawy z dnia 31 lipca 2019r. o świadczeniu uzupełniającym dla osób niezdolnych do samodzielnej egzystencji (Dz.U. poz.1622).</w:t>
        <w:br/>
        <w:t>Zgodnie z art. 3 ust. 4 ustawy o dodatkach mieszkaniowych za 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1984r. o podatku rolnym (Dz.U. z 2019r. poz. 1256 i 1309).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ind w:left="4248" w:firstLine="708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Verdana" w:hAnsi="Verdana"/>
          <w:sz w:val="20"/>
          <w:szCs w:val="20"/>
        </w:rPr>
        <w:t>* druk dwustronny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377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d671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7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014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LibreOffice/6.3.6.1$Windows_x86 LibreOffice_project/ae1f8e239c40b4871165c50d6580f10b132d67cc</Application>
  <Pages>2</Pages>
  <Words>504</Words>
  <Characters>3039</Characters>
  <CharactersWithSpaces>3591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2021-01-18T09:00:00Z</dcterms:created>
  <dc:creator>Pawel Czerwiński</dc:creator>
  <dc:description/>
  <dc:language>pl-PL</dc:language>
  <cp:lastModifiedBy/>
  <cp:lastPrinted>2021-01-18T09:08:00Z</cp:lastPrinted>
  <dcterms:modified xsi:type="dcterms:W3CDTF">2021-01-18T10:30:36Z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